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0C7" w:rsidRDefault="004466C1" w:rsidP="004466C1">
      <w:pPr>
        <w:spacing w:after="0"/>
        <w:jc w:val="center"/>
        <w:rPr>
          <w:rFonts w:ascii="Arial" w:hAnsi="Arial" w:cs="Arial"/>
          <w:b/>
          <w:sz w:val="20"/>
          <w:szCs w:val="20"/>
          <w:u w:val="single"/>
        </w:rPr>
      </w:pPr>
      <w:r>
        <w:rPr>
          <w:rFonts w:ascii="Arial" w:hAnsi="Arial" w:cs="Arial"/>
          <w:b/>
          <w:sz w:val="20"/>
          <w:szCs w:val="20"/>
          <w:u w:val="single"/>
        </w:rPr>
        <w:t>Random Facts to Know for the SOL</w:t>
      </w:r>
    </w:p>
    <w:p w:rsidR="004466C1" w:rsidRDefault="004466C1" w:rsidP="004466C1">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2013-2014</w:t>
      </w:r>
    </w:p>
    <w:p w:rsidR="004466C1" w:rsidRDefault="004466C1" w:rsidP="004466C1">
      <w:pPr>
        <w:spacing w:after="0"/>
        <w:jc w:val="center"/>
        <w:rPr>
          <w:rFonts w:ascii="Arial" w:hAnsi="Arial" w:cs="Arial"/>
          <w:sz w:val="20"/>
          <w:szCs w:val="20"/>
        </w:rPr>
      </w:pPr>
    </w:p>
    <w:p w:rsidR="004466C1" w:rsidRPr="004466C1" w:rsidRDefault="004466C1" w:rsidP="004466C1">
      <w:pPr>
        <w:spacing w:after="0"/>
        <w:rPr>
          <w:rFonts w:ascii="Arial" w:hAnsi="Arial" w:cs="Arial"/>
          <w:i/>
          <w:sz w:val="20"/>
          <w:szCs w:val="20"/>
        </w:rPr>
      </w:pPr>
      <w:r>
        <w:rPr>
          <w:rFonts w:ascii="Arial" w:hAnsi="Arial" w:cs="Arial"/>
          <w:b/>
          <w:sz w:val="20"/>
          <w:szCs w:val="20"/>
        </w:rPr>
        <w:t xml:space="preserve">The Germ Theory and Koch’s Postulates: </w:t>
      </w:r>
      <w:r>
        <w:rPr>
          <w:rFonts w:ascii="Arial" w:hAnsi="Arial" w:cs="Arial"/>
          <w:i/>
          <w:sz w:val="20"/>
          <w:szCs w:val="20"/>
        </w:rPr>
        <w:t xml:space="preserve">(Courtesy of </w:t>
      </w:r>
      <w:proofErr w:type="gramStart"/>
      <w:r>
        <w:rPr>
          <w:rFonts w:ascii="Arial" w:hAnsi="Arial" w:cs="Arial"/>
          <w:i/>
          <w:sz w:val="20"/>
          <w:szCs w:val="20"/>
        </w:rPr>
        <w:t xml:space="preserve">Wikipedia </w:t>
      </w:r>
      <w:r w:rsidR="00094F99">
        <w:rPr>
          <w:rFonts w:ascii="Arial" w:hAnsi="Arial" w:cs="Arial"/>
          <w:i/>
          <w:sz w:val="20"/>
          <w:szCs w:val="20"/>
        </w:rPr>
        <w:t xml:space="preserve"> and</w:t>
      </w:r>
      <w:proofErr w:type="gramEnd"/>
      <w:r w:rsidR="00094F99">
        <w:rPr>
          <w:rFonts w:ascii="Arial" w:hAnsi="Arial" w:cs="Arial"/>
          <w:i/>
          <w:sz w:val="20"/>
          <w:szCs w:val="20"/>
        </w:rPr>
        <w:t xml:space="preserve"> the Virginia Department of Education</w:t>
      </w:r>
      <w:r w:rsidRPr="004466C1">
        <w:rPr>
          <w:rFonts w:ascii="Arial" w:hAnsi="Arial" w:cs="Arial"/>
          <w:i/>
          <w:sz w:val="20"/>
          <w:szCs w:val="20"/>
        </w:rPr>
        <w:sym w:font="Wingdings" w:char="F04A"/>
      </w:r>
      <w:r>
        <w:rPr>
          <w:rFonts w:ascii="Arial" w:hAnsi="Arial" w:cs="Arial"/>
          <w:i/>
          <w:sz w:val="20"/>
          <w:szCs w:val="20"/>
        </w:rPr>
        <w:t>)</w:t>
      </w:r>
    </w:p>
    <w:p w:rsidR="004466C1" w:rsidRDefault="004466C1" w:rsidP="004466C1">
      <w:pPr>
        <w:pStyle w:val="Columnbullet1"/>
        <w:numPr>
          <w:ilvl w:val="0"/>
          <w:numId w:val="4"/>
        </w:numPr>
        <w:tabs>
          <w:tab w:val="left" w:pos="0"/>
        </w:tabs>
        <w:rPr>
          <w:rFonts w:ascii="Arial" w:hAnsi="Arial" w:cs="Arial"/>
          <w:sz w:val="20"/>
          <w:szCs w:val="20"/>
        </w:rPr>
      </w:pPr>
      <w:r w:rsidRPr="004466C1">
        <w:rPr>
          <w:rFonts w:ascii="Arial" w:hAnsi="Arial" w:cs="Arial"/>
          <w:sz w:val="20"/>
          <w:szCs w:val="20"/>
        </w:rPr>
        <w:t xml:space="preserve">The </w:t>
      </w:r>
      <w:r w:rsidRPr="004466C1">
        <w:rPr>
          <w:rFonts w:ascii="Arial" w:hAnsi="Arial" w:cs="Arial"/>
          <w:sz w:val="20"/>
          <w:szCs w:val="20"/>
          <w:highlight w:val="lightGray"/>
        </w:rPr>
        <w:t>germ theory</w:t>
      </w:r>
      <w:r w:rsidRPr="004466C1">
        <w:rPr>
          <w:rFonts w:ascii="Arial" w:hAnsi="Arial" w:cs="Arial"/>
          <w:sz w:val="20"/>
          <w:szCs w:val="20"/>
        </w:rPr>
        <w:t xml:space="preserve"> of disease states that some diseases are caused by </w:t>
      </w:r>
      <w:r w:rsidRPr="004466C1">
        <w:rPr>
          <w:rFonts w:ascii="Arial" w:hAnsi="Arial" w:cs="Arial"/>
          <w:sz w:val="20"/>
          <w:szCs w:val="20"/>
          <w:highlight w:val="lightGray"/>
        </w:rPr>
        <w:t>microorganisms</w:t>
      </w:r>
      <w:r w:rsidRPr="004466C1">
        <w:rPr>
          <w:rFonts w:ascii="Arial" w:hAnsi="Arial" w:cs="Arial"/>
          <w:sz w:val="20"/>
          <w:szCs w:val="20"/>
        </w:rPr>
        <w:t xml:space="preserve">. These small organisms, too small to see without magnification, invade humans, animals, and other living hosts. Their growth and reproduction within their hosts can cause a disease. </w:t>
      </w:r>
    </w:p>
    <w:p w:rsidR="004466C1" w:rsidRDefault="004466C1" w:rsidP="004466C1">
      <w:pPr>
        <w:pStyle w:val="Columnbullet1"/>
        <w:numPr>
          <w:ilvl w:val="0"/>
          <w:numId w:val="4"/>
        </w:numPr>
        <w:tabs>
          <w:tab w:val="left" w:pos="0"/>
        </w:tabs>
        <w:rPr>
          <w:rFonts w:ascii="Arial" w:hAnsi="Arial" w:cs="Arial"/>
          <w:sz w:val="20"/>
          <w:szCs w:val="20"/>
        </w:rPr>
      </w:pPr>
      <w:r w:rsidRPr="004466C1">
        <w:rPr>
          <w:rFonts w:ascii="Arial" w:hAnsi="Arial" w:cs="Arial"/>
          <w:sz w:val="20"/>
          <w:szCs w:val="20"/>
          <w:highlight w:val="lightGray"/>
        </w:rPr>
        <w:t>"Germ"</w:t>
      </w:r>
      <w:r w:rsidRPr="004466C1">
        <w:rPr>
          <w:rFonts w:ascii="Arial" w:hAnsi="Arial" w:cs="Arial"/>
          <w:sz w:val="20"/>
          <w:szCs w:val="20"/>
        </w:rPr>
        <w:t xml:space="preserve"> may refer to a virus, bacterium, </w:t>
      </w:r>
      <w:proofErr w:type="spellStart"/>
      <w:r w:rsidRPr="004466C1">
        <w:rPr>
          <w:rFonts w:ascii="Arial" w:hAnsi="Arial" w:cs="Arial"/>
          <w:sz w:val="20"/>
          <w:szCs w:val="20"/>
        </w:rPr>
        <w:t>protist</w:t>
      </w:r>
      <w:proofErr w:type="spellEnd"/>
      <w:r w:rsidRPr="004466C1">
        <w:rPr>
          <w:rFonts w:ascii="Arial" w:hAnsi="Arial" w:cs="Arial"/>
          <w:sz w:val="20"/>
          <w:szCs w:val="20"/>
        </w:rPr>
        <w:t xml:space="preserve">, fungus, or </w:t>
      </w:r>
      <w:proofErr w:type="spellStart"/>
      <w:r w:rsidRPr="004466C1">
        <w:rPr>
          <w:rFonts w:ascii="Arial" w:hAnsi="Arial" w:cs="Arial"/>
          <w:sz w:val="20"/>
          <w:szCs w:val="20"/>
        </w:rPr>
        <w:t>prion</w:t>
      </w:r>
      <w:proofErr w:type="spellEnd"/>
      <w:r>
        <w:rPr>
          <w:rFonts w:ascii="Arial" w:hAnsi="Arial" w:cs="Arial"/>
          <w:sz w:val="20"/>
          <w:szCs w:val="20"/>
        </w:rPr>
        <w:t xml:space="preserve"> (an infectious protein).</w:t>
      </w:r>
      <w:r w:rsidRPr="004466C1">
        <w:rPr>
          <w:rFonts w:ascii="Arial" w:hAnsi="Arial" w:cs="Arial"/>
          <w:sz w:val="20"/>
          <w:szCs w:val="20"/>
        </w:rPr>
        <w:t xml:space="preserve"> Microorganisms that cause disease are called </w:t>
      </w:r>
      <w:r w:rsidRPr="004466C1">
        <w:rPr>
          <w:rFonts w:ascii="Arial" w:hAnsi="Arial" w:cs="Arial"/>
          <w:sz w:val="20"/>
          <w:szCs w:val="20"/>
          <w:highlight w:val="lightGray"/>
        </w:rPr>
        <w:t>pathogens</w:t>
      </w:r>
      <w:r w:rsidRPr="004466C1">
        <w:rPr>
          <w:rFonts w:ascii="Arial" w:hAnsi="Arial" w:cs="Arial"/>
          <w:sz w:val="20"/>
          <w:szCs w:val="20"/>
        </w:rPr>
        <w:t xml:space="preserve">, and the diseases they cause are called </w:t>
      </w:r>
      <w:r w:rsidRPr="004466C1">
        <w:rPr>
          <w:rFonts w:ascii="Arial" w:hAnsi="Arial" w:cs="Arial"/>
          <w:sz w:val="20"/>
          <w:szCs w:val="20"/>
          <w:highlight w:val="lightGray"/>
        </w:rPr>
        <w:t>infectious diseases</w:t>
      </w:r>
      <w:r w:rsidRPr="004466C1">
        <w:rPr>
          <w:rFonts w:ascii="Arial" w:hAnsi="Arial" w:cs="Arial"/>
          <w:sz w:val="20"/>
          <w:szCs w:val="20"/>
        </w:rPr>
        <w:t xml:space="preserve">. </w:t>
      </w:r>
    </w:p>
    <w:p w:rsidR="00094F99" w:rsidRDefault="004466C1" w:rsidP="00094F99">
      <w:pPr>
        <w:pStyle w:val="Columnbullet1"/>
        <w:numPr>
          <w:ilvl w:val="0"/>
          <w:numId w:val="4"/>
        </w:numPr>
        <w:tabs>
          <w:tab w:val="left" w:pos="0"/>
        </w:tabs>
        <w:rPr>
          <w:rFonts w:ascii="Arial" w:hAnsi="Arial" w:cs="Arial"/>
          <w:sz w:val="20"/>
          <w:szCs w:val="20"/>
        </w:rPr>
      </w:pPr>
      <w:r w:rsidRPr="004466C1">
        <w:rPr>
          <w:rFonts w:ascii="Arial" w:hAnsi="Arial" w:cs="Arial"/>
          <w:sz w:val="20"/>
          <w:szCs w:val="20"/>
        </w:rPr>
        <w:t>Even when a pathogen is the principal cause of a disease, environmental and hereditary factors often influence the severity of the disease, and whether a particular host individual becomes infected when exposed to the pathogen.</w:t>
      </w:r>
    </w:p>
    <w:p w:rsidR="00094F99" w:rsidRDefault="00094F99" w:rsidP="00094F99">
      <w:pPr>
        <w:pStyle w:val="Columnbullet1"/>
        <w:numPr>
          <w:ilvl w:val="0"/>
          <w:numId w:val="4"/>
        </w:numPr>
        <w:tabs>
          <w:tab w:val="left" w:pos="0"/>
        </w:tabs>
        <w:rPr>
          <w:rFonts w:ascii="Arial" w:hAnsi="Arial" w:cs="Arial"/>
          <w:sz w:val="20"/>
          <w:szCs w:val="20"/>
        </w:rPr>
      </w:pPr>
      <w:r>
        <w:rPr>
          <w:rFonts w:ascii="Arial" w:hAnsi="Arial" w:cs="Arial"/>
          <w:sz w:val="20"/>
          <w:szCs w:val="20"/>
        </w:rPr>
        <w:t xml:space="preserve">Experiments related to the germ theory were conducted by </w:t>
      </w:r>
      <w:r w:rsidRPr="00BF7CA2">
        <w:rPr>
          <w:rFonts w:ascii="Arial" w:hAnsi="Arial" w:cs="Arial"/>
          <w:sz w:val="20"/>
          <w:szCs w:val="20"/>
          <w:highlight w:val="lightGray"/>
        </w:rPr>
        <w:t>Robert Koch</w:t>
      </w:r>
      <w:r>
        <w:rPr>
          <w:rFonts w:ascii="Arial" w:hAnsi="Arial" w:cs="Arial"/>
          <w:sz w:val="20"/>
          <w:szCs w:val="20"/>
        </w:rPr>
        <w:t>, who</w:t>
      </w:r>
      <w:r w:rsidRPr="00094F99">
        <w:rPr>
          <w:rFonts w:ascii="Arial" w:hAnsi="Arial" w:cs="Arial"/>
          <w:sz w:val="20"/>
          <w:szCs w:val="20"/>
        </w:rPr>
        <w:t xml:space="preserve"> isolated the bacteria </w:t>
      </w:r>
      <w:proofErr w:type="spellStart"/>
      <w:r w:rsidRPr="00094F99">
        <w:rPr>
          <w:rFonts w:ascii="Arial" w:hAnsi="Arial" w:cs="Arial"/>
          <w:sz w:val="20"/>
          <w:szCs w:val="20"/>
        </w:rPr>
        <w:t>Vibrio</w:t>
      </w:r>
      <w:proofErr w:type="spellEnd"/>
      <w:r w:rsidRPr="00094F99">
        <w:rPr>
          <w:rFonts w:ascii="Arial" w:hAnsi="Arial" w:cs="Arial"/>
          <w:sz w:val="20"/>
          <w:szCs w:val="20"/>
        </w:rPr>
        <w:t xml:space="preserve"> cholera, the cause of cholera, from water taken from Germany’s Elbe River, thus proving the relationship between polluted water and this disease. Koch went on to formulate an established set of procedures to isolate and identify </w:t>
      </w:r>
      <w:r>
        <w:rPr>
          <w:rFonts w:ascii="Arial" w:hAnsi="Arial" w:cs="Arial"/>
          <w:sz w:val="20"/>
          <w:szCs w:val="20"/>
        </w:rPr>
        <w:t xml:space="preserve">the microorganism causing a particular infectious disease. </w:t>
      </w:r>
      <w:r w:rsidRPr="00094F99">
        <w:rPr>
          <w:rFonts w:ascii="Arial" w:hAnsi="Arial" w:cs="Arial"/>
          <w:sz w:val="20"/>
          <w:szCs w:val="20"/>
        </w:rPr>
        <w:t xml:space="preserve"> The following four steps, which are still used today, are known as </w:t>
      </w:r>
      <w:r w:rsidRPr="00BF7CA2">
        <w:rPr>
          <w:rFonts w:ascii="Arial" w:hAnsi="Arial" w:cs="Arial"/>
          <w:sz w:val="20"/>
          <w:szCs w:val="20"/>
          <w:highlight w:val="lightGray"/>
        </w:rPr>
        <w:t>Koch’s Postulates</w:t>
      </w:r>
      <w:r w:rsidRPr="00094F99">
        <w:rPr>
          <w:rFonts w:ascii="Arial" w:hAnsi="Arial" w:cs="Arial"/>
          <w:sz w:val="20"/>
          <w:szCs w:val="20"/>
        </w:rPr>
        <w:t xml:space="preserve">: </w:t>
      </w:r>
    </w:p>
    <w:p w:rsidR="00094F99" w:rsidRPr="00094F99" w:rsidRDefault="00726DBF" w:rsidP="00726DBF">
      <w:pPr>
        <w:pStyle w:val="Columnbullet1"/>
        <w:numPr>
          <w:ilvl w:val="0"/>
          <w:numId w:val="0"/>
        </w:numPr>
        <w:tabs>
          <w:tab w:val="left" w:pos="0"/>
        </w:tabs>
        <w:rPr>
          <w:rFonts w:ascii="Arial" w:hAnsi="Arial" w:cs="Arial"/>
          <w:sz w:val="20"/>
          <w:szCs w:val="20"/>
        </w:rPr>
      </w:pPr>
      <w:r>
        <w:rPr>
          <w:rFonts w:ascii="Arial" w:hAnsi="Arial" w:cs="Arial"/>
          <w:noProof/>
          <w:sz w:val="20"/>
          <w:szCs w:val="20"/>
        </w:rPr>
        <w:drawing>
          <wp:anchor distT="0" distB="0" distL="114300" distR="114300" simplePos="0" relativeHeight="251659264" behindDoc="0" locked="0" layoutInCell="1" allowOverlap="1">
            <wp:simplePos x="0" y="0"/>
            <wp:positionH relativeFrom="margin">
              <wp:posOffset>3094990</wp:posOffset>
            </wp:positionH>
            <wp:positionV relativeFrom="margin">
              <wp:posOffset>2955290</wp:posOffset>
            </wp:positionV>
            <wp:extent cx="3698240" cy="2219960"/>
            <wp:effectExtent l="19050" t="0" r="0" b="0"/>
            <wp:wrapSquare wrapText="bothSides"/>
            <wp:docPr id="10" name="Picture 10" descr="https://www.msu.edu/~kommkris/Images/koc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msu.edu/~kommkris/Images/koch.gif"/>
                    <pic:cNvPicPr>
                      <a:picLocks noChangeAspect="1" noChangeArrowheads="1"/>
                    </pic:cNvPicPr>
                  </pic:nvPicPr>
                  <pic:blipFill>
                    <a:blip r:embed="rId5" cstate="print"/>
                    <a:srcRect/>
                    <a:stretch>
                      <a:fillRect/>
                    </a:stretch>
                  </pic:blipFill>
                  <pic:spPr bwMode="auto">
                    <a:xfrm>
                      <a:off x="0" y="0"/>
                      <a:ext cx="3698240" cy="2219960"/>
                    </a:xfrm>
                    <a:prstGeom prst="rect">
                      <a:avLst/>
                    </a:prstGeom>
                    <a:noFill/>
                    <a:ln w="9525">
                      <a:noFill/>
                      <a:miter lim="800000"/>
                      <a:headEnd/>
                      <a:tailEnd/>
                    </a:ln>
                  </pic:spPr>
                </pic:pic>
              </a:graphicData>
            </a:graphic>
          </wp:anchor>
        </w:drawing>
      </w:r>
    </w:p>
    <w:p w:rsidR="00094F99" w:rsidRDefault="00094F99" w:rsidP="00726DBF">
      <w:pPr>
        <w:pStyle w:val="Columnbullet1"/>
        <w:numPr>
          <w:ilvl w:val="0"/>
          <w:numId w:val="0"/>
        </w:numPr>
        <w:tabs>
          <w:tab w:val="left" w:pos="0"/>
        </w:tabs>
        <w:spacing w:before="0"/>
        <w:rPr>
          <w:rFonts w:ascii="Arial" w:hAnsi="Arial" w:cs="Arial"/>
          <w:sz w:val="20"/>
          <w:szCs w:val="20"/>
        </w:rPr>
      </w:pPr>
      <w:r w:rsidRPr="00094F99">
        <w:rPr>
          <w:rFonts w:ascii="Arial" w:hAnsi="Arial" w:cs="Arial"/>
          <w:sz w:val="20"/>
          <w:szCs w:val="20"/>
        </w:rPr>
        <w:t xml:space="preserve"> </w:t>
      </w:r>
      <w:r w:rsidRPr="009A603F">
        <w:rPr>
          <w:rFonts w:ascii="Arial" w:hAnsi="Arial" w:cs="Arial"/>
          <w:sz w:val="20"/>
          <w:szCs w:val="20"/>
          <w:highlight w:val="lightGray"/>
        </w:rPr>
        <w:t>Postulate 1:</w:t>
      </w:r>
      <w:r w:rsidRPr="00094F99">
        <w:rPr>
          <w:rFonts w:ascii="Arial" w:hAnsi="Arial" w:cs="Arial"/>
          <w:sz w:val="20"/>
          <w:szCs w:val="20"/>
        </w:rPr>
        <w:t xml:space="preserve"> A specific organism must always be observed in association with the disease. </w:t>
      </w:r>
    </w:p>
    <w:p w:rsidR="00094F99" w:rsidRPr="00094F99" w:rsidRDefault="00094F99" w:rsidP="00726DBF">
      <w:pPr>
        <w:pStyle w:val="Columnbullet1"/>
        <w:numPr>
          <w:ilvl w:val="0"/>
          <w:numId w:val="0"/>
        </w:numPr>
        <w:tabs>
          <w:tab w:val="left" w:pos="0"/>
        </w:tabs>
        <w:spacing w:before="0"/>
        <w:rPr>
          <w:rFonts w:ascii="Arial" w:hAnsi="Arial" w:cs="Arial"/>
          <w:sz w:val="20"/>
          <w:szCs w:val="20"/>
        </w:rPr>
      </w:pPr>
    </w:p>
    <w:p w:rsidR="00094F99" w:rsidRDefault="00094F99" w:rsidP="00726DBF">
      <w:pPr>
        <w:pStyle w:val="Columnbullet1"/>
        <w:numPr>
          <w:ilvl w:val="0"/>
          <w:numId w:val="0"/>
        </w:numPr>
        <w:tabs>
          <w:tab w:val="left" w:pos="0"/>
        </w:tabs>
        <w:spacing w:before="0"/>
        <w:rPr>
          <w:rFonts w:ascii="Arial" w:hAnsi="Arial" w:cs="Arial"/>
          <w:sz w:val="20"/>
          <w:szCs w:val="20"/>
        </w:rPr>
      </w:pPr>
      <w:r w:rsidRPr="009A603F">
        <w:rPr>
          <w:rFonts w:ascii="Arial" w:hAnsi="Arial" w:cs="Arial"/>
          <w:sz w:val="20"/>
          <w:szCs w:val="20"/>
          <w:highlight w:val="lightGray"/>
        </w:rPr>
        <w:t>Postulate 2:</w:t>
      </w:r>
      <w:r w:rsidRPr="00094F99">
        <w:rPr>
          <w:rFonts w:ascii="Arial" w:hAnsi="Arial" w:cs="Arial"/>
          <w:sz w:val="20"/>
          <w:szCs w:val="20"/>
        </w:rPr>
        <w:t xml:space="preserve"> The organism must be isolated from an infected host and grown in pure culture in the laboratory. </w:t>
      </w:r>
    </w:p>
    <w:p w:rsidR="00094F99" w:rsidRDefault="00094F99" w:rsidP="00726DBF">
      <w:pPr>
        <w:pStyle w:val="Columnbullet1"/>
        <w:numPr>
          <w:ilvl w:val="0"/>
          <w:numId w:val="0"/>
        </w:numPr>
        <w:tabs>
          <w:tab w:val="left" w:pos="0"/>
        </w:tabs>
        <w:spacing w:before="0"/>
        <w:rPr>
          <w:rFonts w:ascii="Arial" w:hAnsi="Arial" w:cs="Arial"/>
          <w:sz w:val="20"/>
          <w:szCs w:val="20"/>
        </w:rPr>
      </w:pPr>
    </w:p>
    <w:p w:rsidR="00094F99" w:rsidRDefault="00094F99" w:rsidP="00726DBF">
      <w:pPr>
        <w:pStyle w:val="Columnbullet1"/>
        <w:numPr>
          <w:ilvl w:val="0"/>
          <w:numId w:val="0"/>
        </w:numPr>
        <w:tabs>
          <w:tab w:val="left" w:pos="0"/>
        </w:tabs>
        <w:spacing w:before="0"/>
        <w:rPr>
          <w:rFonts w:ascii="Arial" w:hAnsi="Arial" w:cs="Arial"/>
          <w:sz w:val="20"/>
          <w:szCs w:val="20"/>
        </w:rPr>
      </w:pPr>
      <w:r w:rsidRPr="009A603F">
        <w:rPr>
          <w:rFonts w:ascii="Arial" w:hAnsi="Arial" w:cs="Arial"/>
          <w:sz w:val="20"/>
          <w:szCs w:val="20"/>
          <w:highlight w:val="lightGray"/>
        </w:rPr>
        <w:t>Postulate 3:</w:t>
      </w:r>
      <w:r w:rsidRPr="00094F99">
        <w:rPr>
          <w:rFonts w:ascii="Arial" w:hAnsi="Arial" w:cs="Arial"/>
          <w:sz w:val="20"/>
          <w:szCs w:val="20"/>
        </w:rPr>
        <w:t xml:space="preserve"> When the organism from the pure culture is inoculated into a susceptible host</w:t>
      </w:r>
      <w:r w:rsidR="00726DBF">
        <w:rPr>
          <w:rFonts w:ascii="Arial" w:hAnsi="Arial" w:cs="Arial"/>
          <w:sz w:val="20"/>
          <w:szCs w:val="20"/>
        </w:rPr>
        <w:t xml:space="preserve"> </w:t>
      </w:r>
      <w:r w:rsidRPr="00094F99">
        <w:rPr>
          <w:rFonts w:ascii="Arial" w:hAnsi="Arial" w:cs="Arial"/>
          <w:sz w:val="20"/>
          <w:szCs w:val="20"/>
        </w:rPr>
        <w:t xml:space="preserve">organism, it must cause the disease. </w:t>
      </w:r>
    </w:p>
    <w:p w:rsidR="00094F99" w:rsidRPr="00094F99" w:rsidRDefault="00094F99" w:rsidP="00726DBF">
      <w:pPr>
        <w:pStyle w:val="Columnbullet1"/>
        <w:numPr>
          <w:ilvl w:val="0"/>
          <w:numId w:val="0"/>
        </w:numPr>
        <w:tabs>
          <w:tab w:val="left" w:pos="0"/>
        </w:tabs>
        <w:spacing w:before="0"/>
        <w:rPr>
          <w:rFonts w:ascii="Arial" w:hAnsi="Arial" w:cs="Arial"/>
          <w:sz w:val="20"/>
          <w:szCs w:val="20"/>
        </w:rPr>
      </w:pPr>
    </w:p>
    <w:p w:rsidR="00094F99" w:rsidRDefault="00094F99" w:rsidP="00726DBF">
      <w:pPr>
        <w:pStyle w:val="Columnbullet1"/>
        <w:numPr>
          <w:ilvl w:val="0"/>
          <w:numId w:val="0"/>
        </w:numPr>
        <w:tabs>
          <w:tab w:val="left" w:pos="0"/>
        </w:tabs>
        <w:spacing w:before="0"/>
        <w:rPr>
          <w:rFonts w:ascii="Arial" w:hAnsi="Arial" w:cs="Arial"/>
          <w:sz w:val="20"/>
          <w:szCs w:val="20"/>
        </w:rPr>
      </w:pPr>
      <w:r w:rsidRPr="00094F99">
        <w:rPr>
          <w:rFonts w:ascii="Arial" w:hAnsi="Arial" w:cs="Arial"/>
          <w:sz w:val="20"/>
          <w:szCs w:val="20"/>
        </w:rPr>
        <w:t xml:space="preserve"> </w:t>
      </w:r>
      <w:r w:rsidRPr="009A603F">
        <w:rPr>
          <w:rFonts w:ascii="Arial" w:hAnsi="Arial" w:cs="Arial"/>
          <w:sz w:val="20"/>
          <w:szCs w:val="20"/>
          <w:highlight w:val="lightGray"/>
        </w:rPr>
        <w:t>Postulate 4:</w:t>
      </w:r>
      <w:r w:rsidRPr="00094F99">
        <w:rPr>
          <w:rFonts w:ascii="Arial" w:hAnsi="Arial" w:cs="Arial"/>
          <w:sz w:val="20"/>
          <w:szCs w:val="20"/>
        </w:rPr>
        <w:t xml:space="preserve"> The infectious organism must be re-isolated from the diseased organism and </w:t>
      </w:r>
      <w:r>
        <w:rPr>
          <w:rFonts w:ascii="Arial" w:hAnsi="Arial" w:cs="Arial"/>
          <w:sz w:val="20"/>
          <w:szCs w:val="20"/>
        </w:rPr>
        <w:t xml:space="preserve">grown in pure culture. </w:t>
      </w:r>
    </w:p>
    <w:p w:rsidR="00094F99" w:rsidRDefault="00094F99" w:rsidP="00726DBF">
      <w:pPr>
        <w:pStyle w:val="Columnbullet1"/>
        <w:numPr>
          <w:ilvl w:val="0"/>
          <w:numId w:val="0"/>
        </w:numPr>
        <w:tabs>
          <w:tab w:val="left" w:pos="0"/>
        </w:tabs>
        <w:spacing w:before="0"/>
        <w:rPr>
          <w:rFonts w:ascii="Arial" w:hAnsi="Arial" w:cs="Arial"/>
          <w:b/>
          <w:sz w:val="20"/>
          <w:szCs w:val="20"/>
        </w:rPr>
      </w:pPr>
    </w:p>
    <w:p w:rsidR="00094F99" w:rsidRDefault="00094F99" w:rsidP="00094F99">
      <w:pPr>
        <w:pStyle w:val="Columnbullet1"/>
        <w:numPr>
          <w:ilvl w:val="0"/>
          <w:numId w:val="0"/>
        </w:numPr>
        <w:tabs>
          <w:tab w:val="left" w:pos="0"/>
        </w:tabs>
        <w:spacing w:before="0"/>
        <w:ind w:left="720" w:hanging="720"/>
        <w:rPr>
          <w:rFonts w:ascii="Arial" w:hAnsi="Arial" w:cs="Arial"/>
          <w:b/>
          <w:sz w:val="20"/>
          <w:szCs w:val="20"/>
        </w:rPr>
      </w:pPr>
      <w:r>
        <w:rPr>
          <w:rFonts w:ascii="Arial" w:hAnsi="Arial" w:cs="Arial"/>
          <w:b/>
          <w:sz w:val="20"/>
          <w:szCs w:val="20"/>
        </w:rPr>
        <w:t>Human Body Systems</w:t>
      </w:r>
      <w:r w:rsidR="00726DBF">
        <w:rPr>
          <w:rFonts w:ascii="Arial" w:hAnsi="Arial" w:cs="Arial"/>
          <w:b/>
          <w:sz w:val="20"/>
          <w:szCs w:val="20"/>
        </w:rPr>
        <w:t>:</w:t>
      </w:r>
    </w:p>
    <w:p w:rsidR="00094F99" w:rsidRDefault="00094F99" w:rsidP="00094F99">
      <w:pPr>
        <w:pStyle w:val="Columnbullet1"/>
        <w:numPr>
          <w:ilvl w:val="0"/>
          <w:numId w:val="0"/>
        </w:numPr>
        <w:tabs>
          <w:tab w:val="left" w:pos="0"/>
        </w:tabs>
        <w:spacing w:before="0"/>
        <w:ind w:left="720" w:hanging="720"/>
        <w:rPr>
          <w:rFonts w:ascii="Arial" w:hAnsi="Arial" w:cs="Arial"/>
          <w:b/>
          <w:sz w:val="20"/>
          <w:szCs w:val="20"/>
        </w:rPr>
      </w:pPr>
    </w:p>
    <w:p w:rsidR="00094F99" w:rsidRDefault="00094F99" w:rsidP="00094F99">
      <w:pPr>
        <w:pStyle w:val="Columnbullet1"/>
        <w:numPr>
          <w:ilvl w:val="0"/>
          <w:numId w:val="5"/>
        </w:numPr>
        <w:tabs>
          <w:tab w:val="left" w:pos="0"/>
        </w:tabs>
        <w:spacing w:before="0"/>
        <w:rPr>
          <w:rFonts w:ascii="Arial" w:hAnsi="Arial" w:cs="Arial"/>
          <w:sz w:val="20"/>
          <w:szCs w:val="20"/>
        </w:rPr>
      </w:pPr>
      <w:r>
        <w:rPr>
          <w:rFonts w:ascii="Arial" w:hAnsi="Arial" w:cs="Arial"/>
          <w:sz w:val="20"/>
          <w:szCs w:val="20"/>
        </w:rPr>
        <w:t>I check the Virginia Biology SOL Test Blueprint, and there are no questions about human body systems on the new SOL (since 2013)… YAY!</w:t>
      </w:r>
    </w:p>
    <w:p w:rsidR="00094F99" w:rsidRDefault="00094F99" w:rsidP="00094F99">
      <w:pPr>
        <w:pStyle w:val="Columnbullet1"/>
        <w:numPr>
          <w:ilvl w:val="0"/>
          <w:numId w:val="0"/>
        </w:numPr>
        <w:tabs>
          <w:tab w:val="left" w:pos="0"/>
        </w:tabs>
        <w:spacing w:before="0"/>
        <w:ind w:left="720" w:hanging="720"/>
        <w:rPr>
          <w:rFonts w:ascii="Arial" w:hAnsi="Arial" w:cs="Arial"/>
          <w:sz w:val="20"/>
          <w:szCs w:val="20"/>
        </w:rPr>
      </w:pPr>
    </w:p>
    <w:p w:rsidR="00094F99" w:rsidRDefault="00094F99" w:rsidP="00094F99">
      <w:pPr>
        <w:pStyle w:val="Columnbullet1"/>
        <w:numPr>
          <w:ilvl w:val="0"/>
          <w:numId w:val="0"/>
        </w:numPr>
        <w:tabs>
          <w:tab w:val="left" w:pos="0"/>
        </w:tabs>
        <w:spacing w:before="0"/>
        <w:ind w:left="720" w:hanging="720"/>
        <w:rPr>
          <w:rFonts w:ascii="Arial" w:hAnsi="Arial" w:cs="Arial"/>
          <w:b/>
          <w:sz w:val="20"/>
          <w:szCs w:val="20"/>
        </w:rPr>
      </w:pPr>
      <w:r>
        <w:rPr>
          <w:rFonts w:ascii="Arial" w:hAnsi="Arial" w:cs="Arial"/>
          <w:b/>
          <w:sz w:val="20"/>
          <w:szCs w:val="20"/>
        </w:rPr>
        <w:t>Evolution of Antibiotic Resistance</w:t>
      </w:r>
      <w:r w:rsidR="00726DBF">
        <w:rPr>
          <w:rFonts w:ascii="Arial" w:hAnsi="Arial" w:cs="Arial"/>
          <w:b/>
          <w:sz w:val="20"/>
          <w:szCs w:val="20"/>
        </w:rPr>
        <w:t>:</w:t>
      </w:r>
    </w:p>
    <w:p w:rsidR="00094F99" w:rsidRDefault="00094F99" w:rsidP="00094F99">
      <w:pPr>
        <w:pStyle w:val="Columnbullet1"/>
        <w:numPr>
          <w:ilvl w:val="0"/>
          <w:numId w:val="0"/>
        </w:numPr>
        <w:tabs>
          <w:tab w:val="left" w:pos="0"/>
        </w:tabs>
        <w:spacing w:before="0"/>
        <w:ind w:left="720" w:hanging="720"/>
        <w:rPr>
          <w:rFonts w:ascii="Arial" w:hAnsi="Arial" w:cs="Arial"/>
          <w:b/>
          <w:sz w:val="20"/>
          <w:szCs w:val="20"/>
        </w:rPr>
      </w:pPr>
    </w:p>
    <w:p w:rsidR="00094F99" w:rsidRDefault="00094F99" w:rsidP="00094F99">
      <w:pPr>
        <w:pStyle w:val="Columnbullet1"/>
        <w:numPr>
          <w:ilvl w:val="0"/>
          <w:numId w:val="5"/>
        </w:numPr>
        <w:tabs>
          <w:tab w:val="left" w:pos="0"/>
        </w:tabs>
        <w:spacing w:before="0"/>
        <w:rPr>
          <w:rFonts w:ascii="Arial" w:hAnsi="Arial" w:cs="Arial"/>
          <w:sz w:val="20"/>
          <w:szCs w:val="20"/>
        </w:rPr>
      </w:pPr>
      <w:r>
        <w:rPr>
          <w:rFonts w:ascii="Arial" w:hAnsi="Arial" w:cs="Arial"/>
          <w:sz w:val="20"/>
          <w:szCs w:val="20"/>
        </w:rPr>
        <w:t>Most bacteria are susceptible to antibiotics, but some are naturally resistant due to random, beneficial antibiotic-resistance mutations in their DNA.</w:t>
      </w:r>
    </w:p>
    <w:p w:rsidR="00BF7CA2" w:rsidRDefault="00BF7CA2" w:rsidP="00BF7CA2">
      <w:pPr>
        <w:pStyle w:val="Columnbullet1"/>
        <w:numPr>
          <w:ilvl w:val="0"/>
          <w:numId w:val="0"/>
        </w:numPr>
        <w:tabs>
          <w:tab w:val="left" w:pos="0"/>
        </w:tabs>
        <w:spacing w:before="0"/>
        <w:ind w:left="720"/>
        <w:rPr>
          <w:rFonts w:ascii="Arial" w:hAnsi="Arial" w:cs="Arial"/>
          <w:sz w:val="20"/>
          <w:szCs w:val="20"/>
        </w:rPr>
      </w:pPr>
    </w:p>
    <w:p w:rsidR="00094F99" w:rsidRDefault="00BF7CA2" w:rsidP="00094F99">
      <w:pPr>
        <w:pStyle w:val="Columnbullet1"/>
        <w:numPr>
          <w:ilvl w:val="0"/>
          <w:numId w:val="5"/>
        </w:numPr>
        <w:tabs>
          <w:tab w:val="left" w:pos="0"/>
        </w:tabs>
        <w:spacing w:before="0"/>
        <w:rPr>
          <w:rFonts w:ascii="Arial" w:hAnsi="Arial" w:cs="Arial"/>
          <w:sz w:val="20"/>
          <w:szCs w:val="20"/>
        </w:rPr>
      </w:pPr>
      <w:r>
        <w:rPr>
          <w:rFonts w:ascii="Arial" w:hAnsi="Arial" w:cs="Arial"/>
          <w:sz w:val="20"/>
          <w:szCs w:val="20"/>
        </w:rPr>
        <w:t>Susceptible bacteria are killed by antibiotics, but resistant bacteria survive and reproduce.  This results in the increasing frequency of bacterial infections that cannot be successfully treated with antibiotics.</w:t>
      </w:r>
    </w:p>
    <w:p w:rsidR="00BF7CA2" w:rsidRDefault="00BF7CA2" w:rsidP="00BF7CA2">
      <w:pPr>
        <w:pStyle w:val="Columnbullet1"/>
        <w:numPr>
          <w:ilvl w:val="0"/>
          <w:numId w:val="0"/>
        </w:numPr>
        <w:tabs>
          <w:tab w:val="left" w:pos="0"/>
        </w:tabs>
        <w:spacing w:before="0"/>
        <w:rPr>
          <w:rFonts w:ascii="Arial" w:eastAsiaTheme="minorHAnsi" w:hAnsi="Arial" w:cs="Arial"/>
          <w:sz w:val="20"/>
          <w:szCs w:val="20"/>
        </w:rPr>
      </w:pPr>
    </w:p>
    <w:p w:rsidR="00726DBF" w:rsidRDefault="00726DBF" w:rsidP="00726DBF">
      <w:pPr>
        <w:pStyle w:val="Columnbullet1"/>
        <w:numPr>
          <w:ilvl w:val="0"/>
          <w:numId w:val="0"/>
        </w:numPr>
        <w:tabs>
          <w:tab w:val="left" w:pos="0"/>
        </w:tabs>
        <w:spacing w:before="0"/>
        <w:jc w:val="center"/>
        <w:rPr>
          <w:rFonts w:ascii="Arial" w:eastAsiaTheme="minorHAnsi" w:hAnsi="Arial" w:cs="Arial"/>
          <w:sz w:val="20"/>
          <w:szCs w:val="20"/>
        </w:rPr>
      </w:pPr>
      <w:r>
        <w:rPr>
          <w:noProof/>
        </w:rPr>
        <w:drawing>
          <wp:inline distT="0" distB="0" distL="0" distR="0">
            <wp:extent cx="3712978" cy="1822511"/>
            <wp:effectExtent l="19050" t="0" r="1772" b="0"/>
            <wp:docPr id="7" name="Picture 7" descr="http://evolution.berkeley.edu/evolibrary/images/interviews/resista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evolution.berkeley.edu/evolibrary/images/interviews/resistance.gif"/>
                    <pic:cNvPicPr>
                      <a:picLocks noChangeAspect="1" noChangeArrowheads="1"/>
                    </pic:cNvPicPr>
                  </pic:nvPicPr>
                  <pic:blipFill>
                    <a:blip r:embed="rId6" cstate="print"/>
                    <a:srcRect/>
                    <a:stretch>
                      <a:fillRect/>
                    </a:stretch>
                  </pic:blipFill>
                  <pic:spPr bwMode="auto">
                    <a:xfrm>
                      <a:off x="0" y="0"/>
                      <a:ext cx="3714526" cy="1823271"/>
                    </a:xfrm>
                    <a:prstGeom prst="rect">
                      <a:avLst/>
                    </a:prstGeom>
                    <a:noFill/>
                    <a:ln w="9525">
                      <a:noFill/>
                      <a:miter lim="800000"/>
                      <a:headEnd/>
                      <a:tailEnd/>
                    </a:ln>
                  </pic:spPr>
                </pic:pic>
              </a:graphicData>
            </a:graphic>
          </wp:inline>
        </w:drawing>
      </w:r>
    </w:p>
    <w:p w:rsidR="00BF7CA2" w:rsidRDefault="00BF7CA2" w:rsidP="00BF7CA2">
      <w:pPr>
        <w:pStyle w:val="Columnbullet1"/>
        <w:numPr>
          <w:ilvl w:val="0"/>
          <w:numId w:val="0"/>
        </w:numPr>
        <w:tabs>
          <w:tab w:val="left" w:pos="0"/>
        </w:tabs>
        <w:spacing w:before="0"/>
        <w:rPr>
          <w:rFonts w:ascii="Arial" w:eastAsiaTheme="minorHAnsi" w:hAnsi="Arial" w:cs="Arial"/>
          <w:b/>
          <w:sz w:val="20"/>
          <w:szCs w:val="20"/>
        </w:rPr>
      </w:pPr>
      <w:r>
        <w:rPr>
          <w:rFonts w:ascii="Arial" w:eastAsiaTheme="minorHAnsi" w:hAnsi="Arial" w:cs="Arial"/>
          <w:b/>
          <w:sz w:val="20"/>
          <w:szCs w:val="20"/>
        </w:rPr>
        <w:lastRenderedPageBreak/>
        <w:t>Plant Anatomy</w:t>
      </w:r>
      <w:r w:rsidR="00726DBF">
        <w:rPr>
          <w:rFonts w:ascii="Arial" w:eastAsiaTheme="minorHAnsi" w:hAnsi="Arial" w:cs="Arial"/>
          <w:b/>
          <w:sz w:val="20"/>
          <w:szCs w:val="20"/>
        </w:rPr>
        <w:t>:</w:t>
      </w:r>
    </w:p>
    <w:p w:rsidR="00BF7CA2" w:rsidRDefault="00BF7CA2" w:rsidP="00BF7CA2">
      <w:pPr>
        <w:pStyle w:val="Columnbullet1"/>
        <w:numPr>
          <w:ilvl w:val="0"/>
          <w:numId w:val="0"/>
        </w:numPr>
        <w:tabs>
          <w:tab w:val="left" w:pos="0"/>
        </w:tabs>
        <w:spacing w:before="0"/>
        <w:rPr>
          <w:rFonts w:ascii="Arial" w:eastAsiaTheme="minorHAnsi" w:hAnsi="Arial" w:cs="Arial"/>
          <w:b/>
          <w:sz w:val="20"/>
          <w:szCs w:val="20"/>
        </w:rPr>
      </w:pPr>
    </w:p>
    <w:p w:rsidR="00BF7CA2" w:rsidRDefault="00BF7CA2" w:rsidP="00BF7CA2">
      <w:pPr>
        <w:pStyle w:val="Columnbullet1"/>
        <w:numPr>
          <w:ilvl w:val="0"/>
          <w:numId w:val="6"/>
        </w:numPr>
        <w:tabs>
          <w:tab w:val="left" w:pos="0"/>
        </w:tabs>
        <w:spacing w:before="0"/>
        <w:rPr>
          <w:rFonts w:ascii="Arial" w:hAnsi="Arial" w:cs="Arial"/>
          <w:sz w:val="20"/>
          <w:szCs w:val="20"/>
        </w:rPr>
      </w:pPr>
      <w:r w:rsidRPr="009A603F">
        <w:rPr>
          <w:rFonts w:ascii="Arial" w:hAnsi="Arial" w:cs="Arial"/>
          <w:sz w:val="20"/>
          <w:szCs w:val="20"/>
          <w:highlight w:val="lightGray"/>
        </w:rPr>
        <w:t>Root system</w:t>
      </w:r>
      <w:r>
        <w:rPr>
          <w:rFonts w:ascii="Arial" w:hAnsi="Arial" w:cs="Arial"/>
          <w:sz w:val="20"/>
          <w:szCs w:val="20"/>
        </w:rPr>
        <w:t xml:space="preserve"> – used to anchor the plant and absorb water / nutrients (ex: nitrates and phosphates) from the soil.  </w:t>
      </w:r>
    </w:p>
    <w:p w:rsidR="00BF7CA2" w:rsidRDefault="00BF7CA2" w:rsidP="00BF7CA2">
      <w:pPr>
        <w:pStyle w:val="Columnbullet1"/>
        <w:numPr>
          <w:ilvl w:val="0"/>
          <w:numId w:val="0"/>
        </w:numPr>
        <w:tabs>
          <w:tab w:val="left" w:pos="0"/>
        </w:tabs>
        <w:spacing w:before="0"/>
        <w:ind w:left="720"/>
        <w:rPr>
          <w:rFonts w:ascii="Arial" w:hAnsi="Arial" w:cs="Arial"/>
          <w:sz w:val="20"/>
          <w:szCs w:val="20"/>
        </w:rPr>
      </w:pPr>
    </w:p>
    <w:p w:rsidR="00BF7CA2" w:rsidRDefault="00BF7CA2" w:rsidP="00BF7CA2">
      <w:pPr>
        <w:pStyle w:val="Columnbullet1"/>
        <w:numPr>
          <w:ilvl w:val="0"/>
          <w:numId w:val="6"/>
        </w:numPr>
        <w:tabs>
          <w:tab w:val="left" w:pos="0"/>
        </w:tabs>
        <w:spacing w:before="0"/>
        <w:rPr>
          <w:rFonts w:ascii="Arial" w:hAnsi="Arial" w:cs="Arial"/>
          <w:sz w:val="20"/>
          <w:szCs w:val="20"/>
        </w:rPr>
      </w:pPr>
      <w:r w:rsidRPr="009A603F">
        <w:rPr>
          <w:rFonts w:ascii="Arial" w:hAnsi="Arial" w:cs="Arial"/>
          <w:sz w:val="20"/>
          <w:szCs w:val="20"/>
          <w:highlight w:val="lightGray"/>
        </w:rPr>
        <w:t>Stem</w:t>
      </w:r>
      <w:r>
        <w:rPr>
          <w:rFonts w:ascii="Arial" w:hAnsi="Arial" w:cs="Arial"/>
          <w:sz w:val="20"/>
          <w:szCs w:val="20"/>
        </w:rPr>
        <w:t>—used to transport water up from the roots to the leaves by capillary action and to transport sugars created during photosynthesis from the leaves throughout the rest of the plant.  There are two types of “vascular tissue” (tubes) in the plant to transport materials—</w:t>
      </w:r>
      <w:r w:rsidRPr="009A603F">
        <w:rPr>
          <w:rFonts w:ascii="Arial" w:hAnsi="Arial" w:cs="Arial"/>
          <w:sz w:val="20"/>
          <w:szCs w:val="20"/>
          <w:highlight w:val="lightGray"/>
        </w:rPr>
        <w:t>xylem</w:t>
      </w:r>
      <w:r>
        <w:rPr>
          <w:rFonts w:ascii="Arial" w:hAnsi="Arial" w:cs="Arial"/>
          <w:sz w:val="20"/>
          <w:szCs w:val="20"/>
        </w:rPr>
        <w:t xml:space="preserve"> to transport water and </w:t>
      </w:r>
      <w:r w:rsidRPr="009A603F">
        <w:rPr>
          <w:rFonts w:ascii="Arial" w:hAnsi="Arial" w:cs="Arial"/>
          <w:sz w:val="20"/>
          <w:szCs w:val="20"/>
          <w:highlight w:val="lightGray"/>
        </w:rPr>
        <w:t>phloem</w:t>
      </w:r>
      <w:r>
        <w:rPr>
          <w:rFonts w:ascii="Arial" w:hAnsi="Arial" w:cs="Arial"/>
          <w:sz w:val="20"/>
          <w:szCs w:val="20"/>
        </w:rPr>
        <w:t xml:space="preserve"> to transport sugars.   </w:t>
      </w:r>
    </w:p>
    <w:p w:rsidR="00BF7CA2" w:rsidRPr="00BF7CA2" w:rsidRDefault="00BF7CA2" w:rsidP="00BF7CA2">
      <w:pPr>
        <w:pStyle w:val="Columnbullet1"/>
        <w:numPr>
          <w:ilvl w:val="0"/>
          <w:numId w:val="0"/>
        </w:numPr>
        <w:tabs>
          <w:tab w:val="left" w:pos="0"/>
        </w:tabs>
        <w:spacing w:before="0"/>
        <w:rPr>
          <w:rFonts w:ascii="Arial" w:hAnsi="Arial" w:cs="Arial"/>
          <w:sz w:val="20"/>
          <w:szCs w:val="20"/>
        </w:rPr>
      </w:pPr>
    </w:p>
    <w:p w:rsidR="00BF7CA2" w:rsidRDefault="00BF7CA2" w:rsidP="00BF7CA2">
      <w:pPr>
        <w:pStyle w:val="Columnbullet1"/>
        <w:numPr>
          <w:ilvl w:val="0"/>
          <w:numId w:val="6"/>
        </w:numPr>
        <w:tabs>
          <w:tab w:val="left" w:pos="0"/>
        </w:tabs>
        <w:spacing w:before="0"/>
        <w:rPr>
          <w:rFonts w:ascii="Arial" w:hAnsi="Arial" w:cs="Arial"/>
          <w:sz w:val="20"/>
          <w:szCs w:val="20"/>
        </w:rPr>
      </w:pPr>
      <w:r w:rsidRPr="009A603F">
        <w:rPr>
          <w:rFonts w:ascii="Arial" w:hAnsi="Arial" w:cs="Arial"/>
          <w:sz w:val="20"/>
          <w:szCs w:val="20"/>
          <w:highlight w:val="lightGray"/>
        </w:rPr>
        <w:t>Leaves</w:t>
      </w:r>
      <w:r>
        <w:rPr>
          <w:rFonts w:ascii="Arial" w:hAnsi="Arial" w:cs="Arial"/>
          <w:sz w:val="20"/>
          <w:szCs w:val="20"/>
        </w:rPr>
        <w:t>—used to capture sunlight to create glucose (photosynthesis) and to take in carbon dioxide / release carbon dioxide through holes on the underside of the leaf called s</w:t>
      </w:r>
      <w:r w:rsidRPr="009A603F">
        <w:rPr>
          <w:rFonts w:ascii="Arial" w:hAnsi="Arial" w:cs="Arial"/>
          <w:sz w:val="20"/>
          <w:szCs w:val="20"/>
          <w:highlight w:val="lightGray"/>
        </w:rPr>
        <w:t>tomata</w:t>
      </w:r>
      <w:r>
        <w:rPr>
          <w:rFonts w:ascii="Arial" w:hAnsi="Arial" w:cs="Arial"/>
          <w:sz w:val="20"/>
          <w:szCs w:val="20"/>
        </w:rPr>
        <w:t xml:space="preserve">.  Water also evaporates out of the leaf through the stomata in a process called </w:t>
      </w:r>
      <w:r w:rsidRPr="009A603F">
        <w:rPr>
          <w:rFonts w:ascii="Arial" w:hAnsi="Arial" w:cs="Arial"/>
          <w:sz w:val="20"/>
          <w:szCs w:val="20"/>
          <w:highlight w:val="lightGray"/>
        </w:rPr>
        <w:t>transpiration.</w:t>
      </w:r>
      <w:r>
        <w:rPr>
          <w:rFonts w:ascii="Arial" w:hAnsi="Arial" w:cs="Arial"/>
          <w:sz w:val="20"/>
          <w:szCs w:val="20"/>
        </w:rPr>
        <w:t xml:space="preserve"> </w:t>
      </w:r>
    </w:p>
    <w:p w:rsidR="00BF7CA2" w:rsidRPr="00BF7CA2" w:rsidRDefault="00BF7CA2" w:rsidP="00BF7CA2">
      <w:pPr>
        <w:pStyle w:val="Columnbullet1"/>
        <w:numPr>
          <w:ilvl w:val="0"/>
          <w:numId w:val="0"/>
        </w:numPr>
        <w:tabs>
          <w:tab w:val="left" w:pos="0"/>
        </w:tabs>
        <w:spacing w:before="0"/>
        <w:rPr>
          <w:rFonts w:ascii="Arial" w:hAnsi="Arial" w:cs="Arial"/>
          <w:sz w:val="20"/>
          <w:szCs w:val="20"/>
        </w:rPr>
      </w:pPr>
    </w:p>
    <w:p w:rsidR="004A74DC" w:rsidRDefault="009A603F" w:rsidP="00BF7CA2">
      <w:pPr>
        <w:pStyle w:val="Columnbullet1"/>
        <w:numPr>
          <w:ilvl w:val="0"/>
          <w:numId w:val="6"/>
        </w:numPr>
        <w:tabs>
          <w:tab w:val="left" w:pos="0"/>
        </w:tabs>
        <w:spacing w:before="0"/>
        <w:rPr>
          <w:rFonts w:ascii="Arial" w:hAnsi="Arial" w:cs="Arial"/>
          <w:sz w:val="20"/>
          <w:szCs w:val="20"/>
        </w:rPr>
      </w:pPr>
      <w:r w:rsidRPr="009A603F">
        <w:rPr>
          <w:rFonts w:ascii="Arial" w:hAnsi="Arial" w:cs="Arial"/>
          <w:sz w:val="20"/>
          <w:szCs w:val="20"/>
          <w:highlight w:val="lightGray"/>
        </w:rPr>
        <w:t>Epidermis</w:t>
      </w:r>
      <w:r>
        <w:rPr>
          <w:rFonts w:ascii="Arial" w:hAnsi="Arial" w:cs="Arial"/>
          <w:sz w:val="20"/>
          <w:szCs w:val="20"/>
        </w:rPr>
        <w:t xml:space="preserve"> </w:t>
      </w:r>
      <w:r w:rsidR="00BF7CA2">
        <w:rPr>
          <w:rFonts w:ascii="Arial" w:hAnsi="Arial" w:cs="Arial"/>
          <w:sz w:val="20"/>
          <w:szCs w:val="20"/>
        </w:rPr>
        <w:t xml:space="preserve">covers the outer surface of the leaves and stem, providing a protective layer. </w:t>
      </w:r>
    </w:p>
    <w:p w:rsidR="004A74DC" w:rsidRDefault="004A74DC" w:rsidP="004A74DC">
      <w:pPr>
        <w:pStyle w:val="ListParagraph"/>
        <w:rPr>
          <w:rFonts w:ascii="Arial" w:hAnsi="Arial" w:cs="Arial"/>
          <w:sz w:val="20"/>
          <w:szCs w:val="20"/>
        </w:rPr>
      </w:pPr>
    </w:p>
    <w:p w:rsidR="00BF7CA2" w:rsidRDefault="004A74DC" w:rsidP="004A74DC">
      <w:pPr>
        <w:pStyle w:val="Columnbullet1"/>
        <w:numPr>
          <w:ilvl w:val="0"/>
          <w:numId w:val="0"/>
        </w:numPr>
        <w:tabs>
          <w:tab w:val="left" w:pos="0"/>
        </w:tabs>
        <w:spacing w:before="0"/>
        <w:ind w:left="720" w:hanging="720"/>
        <w:rPr>
          <w:rFonts w:ascii="Arial" w:hAnsi="Arial" w:cs="Arial"/>
          <w:sz w:val="20"/>
          <w:szCs w:val="20"/>
        </w:rPr>
      </w:pPr>
      <w:r>
        <w:rPr>
          <w:noProof/>
        </w:rPr>
        <w:drawing>
          <wp:inline distT="0" distB="0" distL="0" distR="0">
            <wp:extent cx="6858000" cy="2910483"/>
            <wp:effectExtent l="19050" t="0" r="0" b="0"/>
            <wp:docPr id="1" name="Picture 1" descr="http://media.web.britannica.com/eb-media/14/63114-004-E70480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web.britannica.com/eb-media/14/63114-004-E7048037.gif"/>
                    <pic:cNvPicPr>
                      <a:picLocks noChangeAspect="1" noChangeArrowheads="1"/>
                    </pic:cNvPicPr>
                  </pic:nvPicPr>
                  <pic:blipFill>
                    <a:blip r:embed="rId7" cstate="print"/>
                    <a:srcRect/>
                    <a:stretch>
                      <a:fillRect/>
                    </a:stretch>
                  </pic:blipFill>
                  <pic:spPr bwMode="auto">
                    <a:xfrm>
                      <a:off x="0" y="0"/>
                      <a:ext cx="6858000" cy="2910483"/>
                    </a:xfrm>
                    <a:prstGeom prst="rect">
                      <a:avLst/>
                    </a:prstGeom>
                    <a:noFill/>
                    <a:ln w="9525">
                      <a:noFill/>
                      <a:miter lim="800000"/>
                      <a:headEnd/>
                      <a:tailEnd/>
                    </a:ln>
                  </pic:spPr>
                </pic:pic>
              </a:graphicData>
            </a:graphic>
          </wp:inline>
        </w:drawing>
      </w:r>
    </w:p>
    <w:p w:rsidR="004A74DC" w:rsidRDefault="004A74DC" w:rsidP="004A74DC">
      <w:pPr>
        <w:pStyle w:val="Columnbullet1"/>
        <w:numPr>
          <w:ilvl w:val="0"/>
          <w:numId w:val="0"/>
        </w:numPr>
        <w:tabs>
          <w:tab w:val="left" w:pos="0"/>
        </w:tabs>
        <w:spacing w:before="0"/>
        <w:ind w:left="720" w:hanging="720"/>
        <w:rPr>
          <w:rFonts w:ascii="Arial" w:hAnsi="Arial" w:cs="Arial"/>
          <w:sz w:val="20"/>
          <w:szCs w:val="20"/>
        </w:rPr>
      </w:pPr>
    </w:p>
    <w:p w:rsidR="009A603F" w:rsidRDefault="009A603F" w:rsidP="009A603F">
      <w:pPr>
        <w:pStyle w:val="Columnbullet1"/>
        <w:numPr>
          <w:ilvl w:val="0"/>
          <w:numId w:val="0"/>
        </w:numPr>
        <w:tabs>
          <w:tab w:val="left" w:pos="0"/>
        </w:tabs>
        <w:spacing w:before="0"/>
        <w:ind w:left="720" w:hanging="720"/>
        <w:rPr>
          <w:rFonts w:ascii="Arial" w:hAnsi="Arial" w:cs="Arial"/>
          <w:b/>
          <w:sz w:val="20"/>
          <w:szCs w:val="20"/>
        </w:rPr>
      </w:pPr>
      <w:r>
        <w:rPr>
          <w:rFonts w:ascii="Arial" w:hAnsi="Arial" w:cs="Arial"/>
          <w:b/>
          <w:sz w:val="20"/>
          <w:szCs w:val="20"/>
        </w:rPr>
        <w:t>Angiosperms vs. Gymnosperms:</w:t>
      </w:r>
    </w:p>
    <w:p w:rsidR="009A603F" w:rsidRDefault="009A603F" w:rsidP="009A603F">
      <w:pPr>
        <w:pStyle w:val="Columnbullet1"/>
        <w:numPr>
          <w:ilvl w:val="0"/>
          <w:numId w:val="0"/>
        </w:numPr>
        <w:tabs>
          <w:tab w:val="left" w:pos="0"/>
        </w:tabs>
        <w:spacing w:before="0"/>
        <w:ind w:left="720" w:hanging="720"/>
        <w:rPr>
          <w:rFonts w:ascii="Arial" w:hAnsi="Arial" w:cs="Arial"/>
          <w:b/>
          <w:sz w:val="20"/>
          <w:szCs w:val="20"/>
        </w:rPr>
      </w:pPr>
    </w:p>
    <w:p w:rsidR="009A603F" w:rsidRDefault="00284523" w:rsidP="009A603F">
      <w:pPr>
        <w:pStyle w:val="Columnbullet1"/>
        <w:numPr>
          <w:ilvl w:val="0"/>
          <w:numId w:val="7"/>
        </w:numPr>
        <w:tabs>
          <w:tab w:val="left" w:pos="0"/>
        </w:tabs>
        <w:spacing w:before="0"/>
        <w:rPr>
          <w:rFonts w:ascii="Arial" w:hAnsi="Arial" w:cs="Arial"/>
          <w:sz w:val="20"/>
          <w:szCs w:val="20"/>
        </w:rPr>
      </w:pPr>
      <w:r>
        <w:rPr>
          <w:rFonts w:ascii="Arial" w:hAnsi="Arial" w:cs="Arial"/>
          <w:sz w:val="20"/>
          <w:szCs w:val="20"/>
        </w:rPr>
        <w:t>Angiosperms and g</w:t>
      </w:r>
      <w:r w:rsidR="009A603F">
        <w:rPr>
          <w:rFonts w:ascii="Arial" w:hAnsi="Arial" w:cs="Arial"/>
          <w:sz w:val="20"/>
          <w:szCs w:val="20"/>
        </w:rPr>
        <w:t xml:space="preserve">ymnosperms (aka Conifers) are two types of vascular plants (i.e. plants with stems, and therefore vascular tissue) </w:t>
      </w:r>
    </w:p>
    <w:p w:rsidR="009A603F" w:rsidRDefault="009A603F" w:rsidP="009A603F">
      <w:pPr>
        <w:pStyle w:val="Columnbullet1"/>
        <w:numPr>
          <w:ilvl w:val="0"/>
          <w:numId w:val="7"/>
        </w:numPr>
        <w:tabs>
          <w:tab w:val="left" w:pos="0"/>
        </w:tabs>
        <w:rPr>
          <w:rFonts w:ascii="Arial" w:hAnsi="Arial" w:cs="Arial"/>
          <w:sz w:val="20"/>
          <w:szCs w:val="20"/>
        </w:rPr>
      </w:pPr>
      <w:r w:rsidRPr="009A603F">
        <w:rPr>
          <w:rFonts w:ascii="Arial" w:hAnsi="Arial" w:cs="Arial"/>
          <w:sz w:val="20"/>
          <w:szCs w:val="20"/>
        </w:rPr>
        <w:t xml:space="preserve">A </w:t>
      </w:r>
      <w:r w:rsidRPr="00284523">
        <w:rPr>
          <w:rFonts w:ascii="Arial" w:hAnsi="Arial" w:cs="Arial"/>
          <w:sz w:val="20"/>
          <w:szCs w:val="20"/>
          <w:highlight w:val="lightGray"/>
        </w:rPr>
        <w:t>gymnosperm</w:t>
      </w:r>
      <w:r w:rsidRPr="009A603F">
        <w:rPr>
          <w:rFonts w:ascii="Arial" w:hAnsi="Arial" w:cs="Arial"/>
          <w:sz w:val="20"/>
          <w:szCs w:val="20"/>
        </w:rPr>
        <w:t xml:space="preserve"> is a vascular plant that produces seeds lacking an outer fruit. Normally these seeds are contained in </w:t>
      </w:r>
      <w:r w:rsidRPr="00284523">
        <w:rPr>
          <w:rFonts w:ascii="Arial" w:hAnsi="Arial" w:cs="Arial"/>
          <w:sz w:val="20"/>
          <w:szCs w:val="20"/>
          <w:highlight w:val="lightGray"/>
        </w:rPr>
        <w:t>cones.</w:t>
      </w:r>
    </w:p>
    <w:p w:rsidR="00BF7CA2" w:rsidRDefault="00726DBF" w:rsidP="00284523">
      <w:pPr>
        <w:pStyle w:val="Columnbullet1"/>
        <w:numPr>
          <w:ilvl w:val="0"/>
          <w:numId w:val="7"/>
        </w:numPr>
        <w:tabs>
          <w:tab w:val="left" w:pos="0"/>
        </w:tabs>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3519170</wp:posOffset>
            </wp:positionH>
            <wp:positionV relativeFrom="margin">
              <wp:posOffset>6343015</wp:posOffset>
            </wp:positionV>
            <wp:extent cx="3353435" cy="2713355"/>
            <wp:effectExtent l="19050" t="0" r="0" b="0"/>
            <wp:wrapSquare wrapText="bothSides"/>
            <wp:docPr id="4" name="Picture 4" descr="http://latelierrouge.com/blog/wp-content/uploads/2014/04/FlowerAnatom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atelierrouge.com/blog/wp-content/uploads/2014/04/FlowerAnatomy.jpg"/>
                    <pic:cNvPicPr>
                      <a:picLocks noChangeAspect="1" noChangeArrowheads="1"/>
                    </pic:cNvPicPr>
                  </pic:nvPicPr>
                  <pic:blipFill>
                    <a:blip r:embed="rId8" cstate="print"/>
                    <a:srcRect/>
                    <a:stretch>
                      <a:fillRect/>
                    </a:stretch>
                  </pic:blipFill>
                  <pic:spPr bwMode="auto">
                    <a:xfrm>
                      <a:off x="0" y="0"/>
                      <a:ext cx="3353435" cy="2713355"/>
                    </a:xfrm>
                    <a:prstGeom prst="rect">
                      <a:avLst/>
                    </a:prstGeom>
                    <a:noFill/>
                    <a:ln w="9525">
                      <a:noFill/>
                      <a:miter lim="800000"/>
                      <a:headEnd/>
                      <a:tailEnd/>
                    </a:ln>
                  </pic:spPr>
                </pic:pic>
              </a:graphicData>
            </a:graphic>
          </wp:anchor>
        </w:drawing>
      </w:r>
      <w:r w:rsidR="009A603F">
        <w:rPr>
          <w:rFonts w:ascii="Arial" w:hAnsi="Arial" w:cs="Arial"/>
          <w:sz w:val="20"/>
          <w:szCs w:val="20"/>
        </w:rPr>
        <w:t xml:space="preserve">An </w:t>
      </w:r>
      <w:r w:rsidR="009A603F" w:rsidRPr="00284523">
        <w:rPr>
          <w:rFonts w:ascii="Arial" w:hAnsi="Arial" w:cs="Arial"/>
          <w:sz w:val="20"/>
          <w:szCs w:val="20"/>
          <w:highlight w:val="lightGray"/>
        </w:rPr>
        <w:t>angiosperm</w:t>
      </w:r>
      <w:r w:rsidR="009A603F">
        <w:rPr>
          <w:rFonts w:ascii="Arial" w:hAnsi="Arial" w:cs="Arial"/>
          <w:sz w:val="20"/>
          <w:szCs w:val="20"/>
        </w:rPr>
        <w:t xml:space="preserve"> is a vascular plant that prod</w:t>
      </w:r>
      <w:r w:rsidR="009A603F" w:rsidRPr="00284523">
        <w:rPr>
          <w:rFonts w:ascii="Arial" w:hAnsi="Arial" w:cs="Arial"/>
          <w:sz w:val="20"/>
          <w:szCs w:val="20"/>
        </w:rPr>
        <w:t>u</w:t>
      </w:r>
      <w:r w:rsidR="009A603F">
        <w:rPr>
          <w:rFonts w:ascii="Arial" w:hAnsi="Arial" w:cs="Arial"/>
          <w:sz w:val="20"/>
          <w:szCs w:val="20"/>
        </w:rPr>
        <w:t xml:space="preserve">ces seeds located inside a </w:t>
      </w:r>
      <w:r w:rsidR="009A603F" w:rsidRPr="00284523">
        <w:rPr>
          <w:rFonts w:ascii="Arial" w:hAnsi="Arial" w:cs="Arial"/>
          <w:sz w:val="20"/>
          <w:szCs w:val="20"/>
          <w:highlight w:val="lightGray"/>
        </w:rPr>
        <w:t>fruit.</w:t>
      </w:r>
      <w:r w:rsidR="009A603F">
        <w:rPr>
          <w:rFonts w:ascii="Arial" w:hAnsi="Arial" w:cs="Arial"/>
          <w:sz w:val="20"/>
          <w:szCs w:val="20"/>
        </w:rPr>
        <w:t xml:space="preserve">  This type of plant also has flowers where pollination occurs when the male gamete (</w:t>
      </w:r>
      <w:r w:rsidR="009A603F" w:rsidRPr="00284523">
        <w:rPr>
          <w:rFonts w:ascii="Arial" w:hAnsi="Arial" w:cs="Arial"/>
          <w:sz w:val="20"/>
          <w:szCs w:val="20"/>
          <w:highlight w:val="lightGray"/>
        </w:rPr>
        <w:t>pollen</w:t>
      </w:r>
      <w:r w:rsidR="009A603F">
        <w:rPr>
          <w:rFonts w:ascii="Arial" w:hAnsi="Arial" w:cs="Arial"/>
          <w:sz w:val="20"/>
          <w:szCs w:val="20"/>
        </w:rPr>
        <w:t>) detaches from the male part of the flower (</w:t>
      </w:r>
      <w:r w:rsidR="009A603F" w:rsidRPr="00284523">
        <w:rPr>
          <w:rFonts w:ascii="Arial" w:hAnsi="Arial" w:cs="Arial"/>
          <w:sz w:val="20"/>
          <w:szCs w:val="20"/>
          <w:highlight w:val="lightGray"/>
        </w:rPr>
        <w:t>anther</w:t>
      </w:r>
      <w:r w:rsidR="009A603F">
        <w:rPr>
          <w:rFonts w:ascii="Arial" w:hAnsi="Arial" w:cs="Arial"/>
          <w:sz w:val="20"/>
          <w:szCs w:val="20"/>
        </w:rPr>
        <w:t xml:space="preserve">), attaches to the female part </w:t>
      </w:r>
      <w:r w:rsidR="009A603F" w:rsidRPr="00284523">
        <w:rPr>
          <w:rFonts w:ascii="Arial" w:hAnsi="Arial" w:cs="Arial"/>
          <w:sz w:val="20"/>
          <w:szCs w:val="20"/>
          <w:highlight w:val="lightGray"/>
        </w:rPr>
        <w:t>(stigma)</w:t>
      </w:r>
      <w:r w:rsidR="009A603F">
        <w:rPr>
          <w:rFonts w:ascii="Arial" w:hAnsi="Arial" w:cs="Arial"/>
          <w:sz w:val="20"/>
          <w:szCs w:val="20"/>
        </w:rPr>
        <w:t xml:space="preserve">, and travels through the stigma into the </w:t>
      </w:r>
      <w:r w:rsidR="009A603F" w:rsidRPr="00284523">
        <w:rPr>
          <w:rFonts w:ascii="Arial" w:hAnsi="Arial" w:cs="Arial"/>
          <w:sz w:val="20"/>
          <w:szCs w:val="20"/>
          <w:highlight w:val="lightGray"/>
        </w:rPr>
        <w:t>ovary</w:t>
      </w:r>
      <w:r w:rsidR="009A603F">
        <w:rPr>
          <w:rFonts w:ascii="Arial" w:hAnsi="Arial" w:cs="Arial"/>
          <w:sz w:val="20"/>
          <w:szCs w:val="20"/>
        </w:rPr>
        <w:t xml:space="preserve"> to fertilize the </w:t>
      </w:r>
      <w:r w:rsidR="009A603F" w:rsidRPr="00284523">
        <w:rPr>
          <w:rFonts w:ascii="Arial" w:hAnsi="Arial" w:cs="Arial"/>
          <w:sz w:val="20"/>
          <w:szCs w:val="20"/>
          <w:highlight w:val="lightGray"/>
        </w:rPr>
        <w:t>egg</w:t>
      </w:r>
      <w:r w:rsidR="009A603F">
        <w:rPr>
          <w:rFonts w:ascii="Arial" w:hAnsi="Arial" w:cs="Arial"/>
          <w:sz w:val="20"/>
          <w:szCs w:val="20"/>
        </w:rPr>
        <w:t xml:space="preserve">.  Fruits are ripened / mature ovaries with fertilized eggs (i.e. seeds).  </w:t>
      </w:r>
    </w:p>
    <w:p w:rsidR="00284523" w:rsidRPr="00284523" w:rsidRDefault="00284523" w:rsidP="00284523">
      <w:pPr>
        <w:pStyle w:val="Columnbullet1"/>
        <w:numPr>
          <w:ilvl w:val="0"/>
          <w:numId w:val="0"/>
        </w:numPr>
        <w:tabs>
          <w:tab w:val="left" w:pos="0"/>
        </w:tabs>
        <w:ind w:left="720"/>
        <w:rPr>
          <w:rFonts w:ascii="Arial" w:hAnsi="Arial" w:cs="Arial"/>
          <w:sz w:val="20"/>
          <w:szCs w:val="20"/>
        </w:rPr>
      </w:pPr>
    </w:p>
    <w:p w:rsidR="00BF7CA2" w:rsidRPr="00BF7CA2" w:rsidRDefault="00BF7CA2" w:rsidP="00284523">
      <w:pPr>
        <w:pStyle w:val="Columnbullet1"/>
        <w:numPr>
          <w:ilvl w:val="0"/>
          <w:numId w:val="0"/>
        </w:numPr>
        <w:tabs>
          <w:tab w:val="left" w:pos="0"/>
        </w:tabs>
        <w:spacing w:before="0"/>
        <w:ind w:left="720" w:hanging="720"/>
        <w:jc w:val="center"/>
        <w:rPr>
          <w:rFonts w:ascii="Arial" w:hAnsi="Arial" w:cs="Arial"/>
          <w:sz w:val="20"/>
          <w:szCs w:val="20"/>
        </w:rPr>
      </w:pPr>
    </w:p>
    <w:sectPr w:rsidR="00BF7CA2" w:rsidRPr="00BF7CA2" w:rsidSect="00094F9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C69A0"/>
    <w:multiLevelType w:val="hybridMultilevel"/>
    <w:tmpl w:val="BDB43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D849D5"/>
    <w:multiLevelType w:val="hybridMultilevel"/>
    <w:tmpl w:val="4F68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514A9D"/>
    <w:multiLevelType w:val="multilevel"/>
    <w:tmpl w:val="3B464064"/>
    <w:lvl w:ilvl="0">
      <w:start w:val="1"/>
      <w:numFmt w:val="decimal"/>
      <w:pStyle w:val="Columnbulle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3BF85F9C"/>
    <w:multiLevelType w:val="hybridMultilevel"/>
    <w:tmpl w:val="4E5EC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53096E"/>
    <w:multiLevelType w:val="hybridMultilevel"/>
    <w:tmpl w:val="4A18E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6F3AC1"/>
    <w:multiLevelType w:val="singleLevel"/>
    <w:tmpl w:val="FD44C4B4"/>
    <w:lvl w:ilvl="0">
      <w:start w:val="1"/>
      <w:numFmt w:val="bullet"/>
      <w:pStyle w:val="Columnbullet2"/>
      <w:lvlText w:val="-"/>
      <w:lvlJc w:val="left"/>
      <w:pPr>
        <w:tabs>
          <w:tab w:val="num" w:pos="547"/>
        </w:tabs>
        <w:ind w:left="547" w:hanging="547"/>
      </w:pPr>
      <w:rPr>
        <w:rFonts w:ascii="Times New Roman" w:hAnsi="Times New Roman" w:hint="default"/>
        <w:strike w:val="0"/>
        <w:dstrike w:val="0"/>
      </w:rPr>
    </w:lvl>
  </w:abstractNum>
  <w:abstractNum w:abstractNumId="6">
    <w:nsid w:val="4ED44E06"/>
    <w:multiLevelType w:val="singleLevel"/>
    <w:tmpl w:val="BC3A8898"/>
    <w:lvl w:ilvl="0">
      <w:start w:val="1"/>
      <w:numFmt w:val="bullet"/>
      <w:lvlText w:val=""/>
      <w:lvlJc w:val="left"/>
      <w:pPr>
        <w:ind w:left="360" w:hanging="360"/>
      </w:pPr>
      <w:rPr>
        <w:rFonts w:ascii="Symbol" w:hAnsi="Symbol" w:hint="default"/>
        <w:strike w:val="0"/>
        <w:dstrike w:val="0"/>
        <w:sz w:val="20"/>
        <w:szCs w:val="20"/>
      </w:rPr>
    </w:lvl>
  </w:abstractNum>
  <w:num w:numId="1">
    <w:abstractNumId w:val="6"/>
  </w:num>
  <w:num w:numId="2">
    <w:abstractNumId w:val="2"/>
  </w:num>
  <w:num w:numId="3">
    <w:abstractNumId w:val="5"/>
  </w:num>
  <w:num w:numId="4">
    <w:abstractNumId w:val="3"/>
  </w:num>
  <w:num w:numId="5">
    <w:abstractNumId w:val="4"/>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4466C1"/>
    <w:rsid w:val="00094F99"/>
    <w:rsid w:val="00284523"/>
    <w:rsid w:val="004466C1"/>
    <w:rsid w:val="004A74DC"/>
    <w:rsid w:val="00726DBF"/>
    <w:rsid w:val="007C20C7"/>
    <w:rsid w:val="009A603F"/>
    <w:rsid w:val="00BF7C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0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umnbullet1">
    <w:name w:val="Column bullet 1"/>
    <w:basedOn w:val="Normal"/>
    <w:rsid w:val="004466C1"/>
    <w:pPr>
      <w:numPr>
        <w:numId w:val="2"/>
      </w:numPr>
      <w:spacing w:before="120" w:after="0" w:line="240" w:lineRule="auto"/>
      <w:ind w:right="162"/>
    </w:pPr>
    <w:rPr>
      <w:rFonts w:ascii="Times New Roman" w:eastAsia="Times New Roman" w:hAnsi="Times New Roman" w:cs="Times New Roman"/>
      <w:sz w:val="24"/>
      <w:szCs w:val="24"/>
    </w:rPr>
  </w:style>
  <w:style w:type="paragraph" w:customStyle="1" w:styleId="Columnbullet2">
    <w:name w:val="Column bullet 2"/>
    <w:basedOn w:val="Normal"/>
    <w:rsid w:val="004466C1"/>
    <w:pPr>
      <w:numPr>
        <w:numId w:val="3"/>
      </w:numPr>
      <w:tabs>
        <w:tab w:val="clear" w:pos="547"/>
      </w:tabs>
      <w:spacing w:after="0" w:line="240" w:lineRule="auto"/>
      <w:ind w:left="612" w:right="162" w:hanging="262"/>
    </w:pPr>
    <w:rPr>
      <w:rFonts w:ascii="Times New Roman" w:eastAsia="Times New Roman" w:hAnsi="Times New Roman" w:cs="Times New Roman"/>
      <w:sz w:val="24"/>
      <w:szCs w:val="24"/>
    </w:rPr>
  </w:style>
  <w:style w:type="paragraph" w:styleId="ListParagraph">
    <w:name w:val="List Paragraph"/>
    <w:basedOn w:val="Normal"/>
    <w:uiPriority w:val="34"/>
    <w:qFormat/>
    <w:rsid w:val="00BF7CA2"/>
    <w:pPr>
      <w:ind w:left="720"/>
      <w:contextualSpacing/>
    </w:pPr>
  </w:style>
  <w:style w:type="paragraph" w:styleId="BalloonText">
    <w:name w:val="Balloon Text"/>
    <w:basedOn w:val="Normal"/>
    <w:link w:val="BalloonTextChar"/>
    <w:uiPriority w:val="99"/>
    <w:semiHidden/>
    <w:unhideWhenUsed/>
    <w:rsid w:val="004A74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74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579</Words>
  <Characters>3304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2014-05-11T22:15:00Z</dcterms:created>
  <dcterms:modified xsi:type="dcterms:W3CDTF">2014-05-11T22:15:00Z</dcterms:modified>
</cp:coreProperties>
</file>